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B2E6" w14:textId="27A02AEA" w:rsidR="00683946" w:rsidRDefault="00683946" w:rsidP="00FD01AB">
      <w:pPr>
        <w:spacing w:after="67" w:line="359" w:lineRule="auto"/>
        <w:rPr>
          <w:rFonts w:ascii="Times New Roman" w:eastAsia="Times New Roman" w:hAnsi="Times New Roman" w:cs="Times New Roman"/>
          <w:i/>
          <w:iCs/>
          <w:color w:val="3399FF"/>
          <w:sz w:val="32"/>
        </w:rPr>
      </w:pPr>
    </w:p>
    <w:p w14:paraId="73A947B4" w14:textId="197CD886" w:rsidR="000E4355" w:rsidRDefault="000E4355" w:rsidP="00683946">
      <w:pPr>
        <w:spacing w:after="67" w:line="359" w:lineRule="auto"/>
        <w:ind w:left="1502" w:hanging="1351"/>
        <w:jc w:val="center"/>
        <w:rPr>
          <w:rFonts w:ascii="Times New Roman" w:eastAsia="Times New Roman" w:hAnsi="Times New Roman" w:cs="Times New Roman"/>
          <w:b/>
          <w:bCs/>
          <w:color w:val="3399FF"/>
          <w:sz w:val="36"/>
          <w:szCs w:val="36"/>
        </w:rPr>
      </w:pPr>
    </w:p>
    <w:p w14:paraId="658B3A4F" w14:textId="2948DA4B" w:rsidR="000E4355" w:rsidRDefault="000E4355" w:rsidP="00683946">
      <w:pPr>
        <w:spacing w:after="67" w:line="359" w:lineRule="auto"/>
        <w:ind w:left="1502" w:hanging="1351"/>
        <w:jc w:val="center"/>
        <w:rPr>
          <w:rFonts w:ascii="Times New Roman" w:eastAsia="Times New Roman" w:hAnsi="Times New Roman" w:cs="Times New Roman"/>
          <w:b/>
          <w:bCs/>
          <w:color w:val="3399FF"/>
          <w:sz w:val="36"/>
          <w:szCs w:val="36"/>
        </w:rPr>
      </w:pPr>
    </w:p>
    <w:p w14:paraId="6AEB30CE" w14:textId="77777777" w:rsidR="000E4355" w:rsidRDefault="000E4355" w:rsidP="00683946">
      <w:pPr>
        <w:spacing w:after="67" w:line="359" w:lineRule="auto"/>
        <w:ind w:left="1502" w:hanging="1351"/>
        <w:jc w:val="center"/>
        <w:rPr>
          <w:rFonts w:ascii="Times New Roman" w:eastAsia="Times New Roman" w:hAnsi="Times New Roman" w:cs="Times New Roman"/>
          <w:b/>
          <w:bCs/>
          <w:color w:val="3399FF"/>
          <w:sz w:val="36"/>
          <w:szCs w:val="36"/>
        </w:rPr>
      </w:pPr>
    </w:p>
    <w:p w14:paraId="60D0869B" w14:textId="68753619" w:rsidR="00FD01AB" w:rsidRDefault="00683946" w:rsidP="00683946">
      <w:pPr>
        <w:spacing w:after="67" w:line="359" w:lineRule="auto"/>
        <w:ind w:left="1502" w:hanging="1351"/>
        <w:jc w:val="center"/>
        <w:rPr>
          <w:rFonts w:ascii="Times New Roman" w:eastAsia="Times New Roman" w:hAnsi="Times New Roman" w:cs="Times New Roman"/>
          <w:b/>
          <w:bCs/>
          <w:color w:val="3399FF"/>
          <w:sz w:val="36"/>
          <w:szCs w:val="36"/>
        </w:rPr>
      </w:pPr>
      <w:r w:rsidRPr="00FD01AB">
        <w:rPr>
          <w:rFonts w:ascii="Times New Roman" w:eastAsia="Times New Roman" w:hAnsi="Times New Roman" w:cs="Times New Roman"/>
          <w:b/>
          <w:bCs/>
          <w:color w:val="3399FF"/>
          <w:sz w:val="36"/>
          <w:szCs w:val="36"/>
        </w:rPr>
        <w:t xml:space="preserve">Рекомендации учителя – логопеда воспитателям </w:t>
      </w:r>
    </w:p>
    <w:p w14:paraId="0F212FDD" w14:textId="358E6715" w:rsidR="00683946" w:rsidRPr="00FD01AB" w:rsidRDefault="00683946" w:rsidP="00683946">
      <w:pPr>
        <w:spacing w:after="67" w:line="359" w:lineRule="auto"/>
        <w:ind w:left="1502" w:hanging="1351"/>
        <w:jc w:val="center"/>
        <w:rPr>
          <w:b/>
          <w:bCs/>
          <w:sz w:val="36"/>
          <w:szCs w:val="36"/>
        </w:rPr>
      </w:pPr>
      <w:r w:rsidRPr="00FD01AB">
        <w:rPr>
          <w:rFonts w:ascii="Times New Roman" w:eastAsia="Times New Roman" w:hAnsi="Times New Roman" w:cs="Times New Roman"/>
          <w:b/>
          <w:bCs/>
          <w:color w:val="3399FF"/>
          <w:sz w:val="36"/>
          <w:szCs w:val="36"/>
        </w:rPr>
        <w:t>по развитию правильн</w:t>
      </w:r>
      <w:r w:rsidR="00005E4D">
        <w:rPr>
          <w:rFonts w:ascii="Times New Roman" w:eastAsia="Times New Roman" w:hAnsi="Times New Roman" w:cs="Times New Roman"/>
          <w:b/>
          <w:bCs/>
          <w:color w:val="3399FF"/>
          <w:sz w:val="36"/>
          <w:szCs w:val="36"/>
        </w:rPr>
        <w:t>ых речевых навыков дошкольников</w:t>
      </w:r>
    </w:p>
    <w:p w14:paraId="27F09F05" w14:textId="58443B7D" w:rsidR="00683946" w:rsidRPr="00FD01AB" w:rsidRDefault="00683946" w:rsidP="00683946">
      <w:pPr>
        <w:spacing w:after="67" w:line="359" w:lineRule="auto"/>
        <w:ind w:left="1502" w:hanging="1351"/>
        <w:jc w:val="center"/>
        <w:rPr>
          <w:rFonts w:ascii="Times New Roman" w:eastAsia="Times New Roman" w:hAnsi="Times New Roman" w:cs="Times New Roman"/>
          <w:b/>
          <w:bCs/>
          <w:color w:val="3399FF"/>
          <w:sz w:val="36"/>
          <w:szCs w:val="36"/>
        </w:rPr>
      </w:pPr>
    </w:p>
    <w:p w14:paraId="4F43E670" w14:textId="2CA7A81F" w:rsidR="00683946" w:rsidRDefault="00683946" w:rsidP="00683946">
      <w:pPr>
        <w:spacing w:after="67" w:line="359" w:lineRule="auto"/>
        <w:ind w:left="1502" w:hanging="1351"/>
        <w:rPr>
          <w:rFonts w:ascii="Times New Roman" w:eastAsia="Times New Roman" w:hAnsi="Times New Roman" w:cs="Times New Roman"/>
          <w:i/>
          <w:iCs/>
          <w:color w:val="3399FF"/>
          <w:sz w:val="32"/>
        </w:rPr>
      </w:pPr>
      <w:r>
        <w:rPr>
          <w:noProof/>
        </w:rPr>
        <w:drawing>
          <wp:inline distT="0" distB="0" distL="0" distR="0" wp14:anchorId="78BB11FA" wp14:editId="330D1F77">
            <wp:extent cx="5781675" cy="3781425"/>
            <wp:effectExtent l="0" t="0" r="9525" b="9525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698" cy="378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195A" w14:textId="77777777" w:rsidR="00005E4D" w:rsidRDefault="00683946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706DA020" w14:textId="77777777" w:rsidR="00005E4D" w:rsidRDefault="00005E4D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28CD0337" w14:textId="77777777" w:rsidR="00005E4D" w:rsidRDefault="00005E4D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30A54B8C" w14:textId="77777777" w:rsidR="00005E4D" w:rsidRDefault="00005E4D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2667A15F" w14:textId="77777777" w:rsidR="00005E4D" w:rsidRDefault="00005E4D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3EF471F3" w14:textId="77777777" w:rsidR="00005E4D" w:rsidRDefault="00005E4D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EDC0F6A" w14:textId="77777777" w:rsidR="00005E4D" w:rsidRDefault="00005E4D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FF90547" w14:textId="77777777" w:rsidR="00005E4D" w:rsidRDefault="00005E4D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0EEFDCC8" w14:textId="68E934FD" w:rsidR="00005E4D" w:rsidRDefault="00005E4D" w:rsidP="000E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5FC1DF1" w14:textId="5552C7D3" w:rsidR="00005E4D" w:rsidRDefault="00005E4D" w:rsidP="00005E4D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– логопед</w:t>
      </w:r>
    </w:p>
    <w:p w14:paraId="622E5ACA" w14:textId="5F1A5F1D" w:rsidR="00005E4D" w:rsidRDefault="00005E4D" w:rsidP="00005E4D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МБДОУ д/с 2 «Сказка»</w:t>
      </w:r>
    </w:p>
    <w:p w14:paraId="11BFB467" w14:textId="46DDE74E" w:rsidR="00005E4D" w:rsidRDefault="00005E4D" w:rsidP="00005E4D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Куриленко Е.В.</w:t>
      </w:r>
    </w:p>
    <w:p w14:paraId="5D6332E7" w14:textId="77777777" w:rsidR="000E4355" w:rsidRDefault="000E4355" w:rsidP="0000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B4B0C7C" w14:textId="55A2B0BD" w:rsidR="00FF2D7D" w:rsidRDefault="00FD01AB" w:rsidP="00005E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навыков. Поэтому воспитателям необходимо придерживаться ряда правил:</w:t>
      </w:r>
      <w:r>
        <w:rPr>
          <w:rFonts w:ascii="Cambria" w:eastAsia="Cambria" w:hAnsi="Cambria" w:cs="Cambria"/>
          <w:sz w:val="24"/>
        </w:rPr>
        <w:t xml:space="preserve"> </w:t>
      </w:r>
    </w:p>
    <w:p w14:paraId="692ACF01" w14:textId="5CD0F247" w:rsidR="00FF2D7D" w:rsidRDefault="00FD01AB" w:rsidP="00FD01AB">
      <w:pPr>
        <w:spacing w:after="101" w:line="240" w:lineRule="auto"/>
        <w:ind w:left="-5" w:hanging="10"/>
        <w:jc w:val="both"/>
      </w:pPr>
      <w:r w:rsidRPr="00FD01AB">
        <w:rPr>
          <w:rFonts w:ascii="Times New Roman" w:eastAsia="Times New Roman" w:hAnsi="Times New Roman" w:cs="Times New Roman"/>
          <w:b/>
          <w:bCs/>
          <w:sz w:val="28"/>
        </w:rPr>
        <w:t xml:space="preserve">   1</w:t>
      </w:r>
      <w:r>
        <w:rPr>
          <w:rFonts w:ascii="Times New Roman" w:eastAsia="Times New Roman" w:hAnsi="Times New Roman" w:cs="Times New Roman"/>
          <w:sz w:val="28"/>
        </w:rPr>
        <w:t>.Уделять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  <w:r>
        <w:rPr>
          <w:rFonts w:ascii="Cambria" w:eastAsia="Cambria" w:hAnsi="Cambria" w:cs="Cambria"/>
          <w:sz w:val="24"/>
        </w:rPr>
        <w:t xml:space="preserve"> </w:t>
      </w:r>
    </w:p>
    <w:p w14:paraId="2A545107" w14:textId="7F9BCE64" w:rsidR="00FF2D7D" w:rsidRDefault="00FD01AB" w:rsidP="00FD01AB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FD01AB">
        <w:rPr>
          <w:rFonts w:ascii="Times New Roman" w:eastAsia="Times New Roman" w:hAnsi="Times New Roman" w:cs="Times New Roman"/>
          <w:b/>
          <w:bCs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.Наполнить повседневную жизнь детей грамотным речевым общением:</w:t>
      </w:r>
      <w:r>
        <w:rPr>
          <w:rFonts w:ascii="Cambria" w:eastAsia="Cambria" w:hAnsi="Cambria" w:cs="Cambria"/>
          <w:sz w:val="24"/>
        </w:rPr>
        <w:t xml:space="preserve"> </w:t>
      </w:r>
    </w:p>
    <w:p w14:paraId="7FB53016" w14:textId="77777777" w:rsidR="00FF2D7D" w:rsidRDefault="00FD01AB" w:rsidP="00FD01AB">
      <w:pPr>
        <w:numPr>
          <w:ilvl w:val="0"/>
          <w:numId w:val="1"/>
        </w:numPr>
        <w:spacing w:after="0" w:line="240" w:lineRule="auto"/>
        <w:ind w:hanging="245"/>
        <w:jc w:val="both"/>
      </w:pPr>
      <w:r>
        <w:rPr>
          <w:rFonts w:ascii="Times New Roman" w:eastAsia="Times New Roman" w:hAnsi="Times New Roman" w:cs="Times New Roman"/>
          <w:sz w:val="28"/>
        </w:rPr>
        <w:t>посредством называния окружающих предметов и явлений, развивать предметный словарь (например: это мяч, это шапка и т. д.);</w:t>
      </w:r>
      <w:r>
        <w:rPr>
          <w:rFonts w:ascii="Cambria" w:eastAsia="Cambria" w:hAnsi="Cambria" w:cs="Cambria"/>
          <w:sz w:val="24"/>
        </w:rPr>
        <w:t xml:space="preserve"> </w:t>
      </w:r>
    </w:p>
    <w:p w14:paraId="6502C52F" w14:textId="77777777" w:rsidR="00FF2D7D" w:rsidRDefault="00FD01AB" w:rsidP="00FD01AB">
      <w:pPr>
        <w:numPr>
          <w:ilvl w:val="0"/>
          <w:numId w:val="1"/>
        </w:numPr>
        <w:spacing w:after="0" w:line="240" w:lineRule="auto"/>
        <w:ind w:hanging="245"/>
        <w:jc w:val="both"/>
      </w:pPr>
      <w:r>
        <w:rPr>
          <w:rFonts w:ascii="Times New Roman" w:eastAsia="Times New Roman" w:hAnsi="Times New Roman" w:cs="Times New Roman"/>
          <w:sz w:val="28"/>
        </w:rPr>
        <w:t>в собственной речи, четко проговаривать окончания слов, дать детям возможность услышать изменение звучания слов в различных контекстах, правильно употреблять грамматические формы и т. д. Например: это жук; нет жука; ищу жука; думаю о жуке; рисую жука, Коля рисовал, а Даша рисовала и т.д.)</w:t>
      </w:r>
      <w:r>
        <w:rPr>
          <w:rFonts w:ascii="Cambria" w:eastAsia="Cambria" w:hAnsi="Cambria" w:cs="Cambria"/>
          <w:sz w:val="24"/>
        </w:rPr>
        <w:t xml:space="preserve"> </w:t>
      </w:r>
    </w:p>
    <w:p w14:paraId="36538C65" w14:textId="77777777" w:rsidR="00FF2D7D" w:rsidRDefault="00FD01AB" w:rsidP="00FD01AB">
      <w:pPr>
        <w:numPr>
          <w:ilvl w:val="0"/>
          <w:numId w:val="1"/>
        </w:numPr>
        <w:spacing w:after="101" w:line="240" w:lineRule="auto"/>
        <w:ind w:hanging="245"/>
        <w:jc w:val="both"/>
      </w:pPr>
      <w:r>
        <w:rPr>
          <w:rFonts w:ascii="Times New Roman" w:eastAsia="Times New Roman" w:hAnsi="Times New Roman" w:cs="Times New Roman"/>
          <w:sz w:val="28"/>
        </w:rPr>
        <w:t>обращать внимание детей на смыслообразующие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  <w:r>
        <w:rPr>
          <w:rFonts w:ascii="Cambria" w:eastAsia="Cambria" w:hAnsi="Cambria" w:cs="Cambria"/>
          <w:sz w:val="24"/>
        </w:rPr>
        <w:t xml:space="preserve"> </w:t>
      </w:r>
    </w:p>
    <w:p w14:paraId="09D97338" w14:textId="1386AF34" w:rsidR="00683946" w:rsidRDefault="00FD01AB" w:rsidP="00FD01AB">
      <w:pPr>
        <w:numPr>
          <w:ilvl w:val="0"/>
          <w:numId w:val="1"/>
        </w:numPr>
        <w:spacing w:after="101" w:line="240" w:lineRule="auto"/>
        <w:ind w:hanging="24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привлекать внимание детей к правильному пониманию и употреблению пространственных предлогов в контекстной речи и изолированно </w:t>
      </w:r>
      <w:proofErr w:type="gramStart"/>
      <w:r>
        <w:rPr>
          <w:rFonts w:ascii="Times New Roman" w:eastAsia="Times New Roman" w:hAnsi="Times New Roman" w:cs="Times New Roman"/>
          <w:sz w:val="28"/>
        </w:rPr>
        <w:t>( 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: положи карандаш на стол, возьми карандаш со стола, положи карандаш  под стол, спрячь карандаш за спину и т.д.);</w:t>
      </w:r>
      <w:r>
        <w:rPr>
          <w:rFonts w:ascii="Cambria" w:eastAsia="Cambria" w:hAnsi="Cambria" w:cs="Cambria"/>
          <w:sz w:val="24"/>
        </w:rPr>
        <w:t xml:space="preserve"> </w:t>
      </w:r>
    </w:p>
    <w:p w14:paraId="1F395601" w14:textId="1EA02B22" w:rsidR="00FF2D7D" w:rsidRDefault="00FD01AB" w:rsidP="00FD01AB">
      <w:pPr>
        <w:numPr>
          <w:ilvl w:val="0"/>
          <w:numId w:val="1"/>
        </w:numPr>
        <w:spacing w:after="131" w:line="240" w:lineRule="auto"/>
        <w:ind w:hanging="24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совершенствовать грамматический строй речи, используя речевые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игры  </w:t>
      </w:r>
      <w:r w:rsidRPr="00FD01AB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FD01AB">
        <w:rPr>
          <w:rFonts w:ascii="Times New Roman" w:eastAsia="Times New Roman" w:hAnsi="Times New Roman" w:cs="Times New Roman"/>
          <w:sz w:val="28"/>
        </w:rPr>
        <w:t>например, игра «У меня синий шар, а что у тебя ….», желтое яблоко, красная машина, 4 красных яблока, 6 красных яблок, 6 легковых машин, 6 воздушных шаров).</w:t>
      </w:r>
      <w:r w:rsidRPr="00FD01AB">
        <w:rPr>
          <w:rFonts w:ascii="Cambria" w:eastAsia="Cambria" w:hAnsi="Cambria" w:cs="Cambria"/>
          <w:sz w:val="24"/>
        </w:rPr>
        <w:t xml:space="preserve"> </w:t>
      </w:r>
    </w:p>
    <w:p w14:paraId="75A51B6F" w14:textId="5B7FD0A7" w:rsidR="00FF2D7D" w:rsidRDefault="00FD01AB" w:rsidP="00FD01AB">
      <w:pPr>
        <w:spacing w:after="101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FD01AB">
        <w:rPr>
          <w:rFonts w:ascii="Times New Roman" w:eastAsia="Times New Roman" w:hAnsi="Times New Roman" w:cs="Times New Roman"/>
          <w:b/>
          <w:bCs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>Обращать внимание ребенка на процесс пищи, ее качественный состав, продукты, из которых готовится блюдо, (например, как готовим: варим, жарим, печем, чистим; вкусовые качества: вкусная, сладкая, горькая, холодная; цвет: зеленый, желтый).</w:t>
      </w:r>
      <w:r>
        <w:rPr>
          <w:rFonts w:ascii="Cambria" w:eastAsia="Cambria" w:hAnsi="Cambria" w:cs="Cambria"/>
          <w:sz w:val="24"/>
        </w:rPr>
        <w:t xml:space="preserve"> </w:t>
      </w:r>
    </w:p>
    <w:p w14:paraId="5A1A5E92" w14:textId="4D6CE185" w:rsidR="00FF2D7D" w:rsidRDefault="00FD01AB" w:rsidP="00FD01AB">
      <w:pPr>
        <w:spacing w:after="101" w:line="240" w:lineRule="auto"/>
        <w:ind w:left="-5" w:hanging="10"/>
        <w:jc w:val="both"/>
      </w:pPr>
      <w:r w:rsidRPr="00FD01AB">
        <w:rPr>
          <w:rFonts w:ascii="Times New Roman" w:eastAsia="Times New Roman" w:hAnsi="Times New Roman" w:cs="Times New Roman"/>
          <w:b/>
          <w:bCs/>
          <w:sz w:val="28"/>
        </w:rPr>
        <w:t xml:space="preserve">   4.</w:t>
      </w:r>
      <w:r>
        <w:rPr>
          <w:rFonts w:ascii="Times New Roman" w:eastAsia="Times New Roman" w:hAnsi="Times New Roman" w:cs="Times New Roman"/>
          <w:sz w:val="28"/>
        </w:rPr>
        <w:t>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 – описаний о любимой игрушке, принесут большое удовольствие ее обладателю- ребенку.</w:t>
      </w:r>
      <w:r>
        <w:rPr>
          <w:rFonts w:ascii="Cambria" w:eastAsia="Cambria" w:hAnsi="Cambria" w:cs="Cambria"/>
          <w:sz w:val="24"/>
        </w:rPr>
        <w:t xml:space="preserve"> </w:t>
      </w:r>
    </w:p>
    <w:p w14:paraId="40AADA96" w14:textId="52D6ACEF" w:rsidR="00FF2D7D" w:rsidRDefault="00FD01AB" w:rsidP="00FD01AB">
      <w:pPr>
        <w:spacing w:after="101" w:line="240" w:lineRule="auto"/>
        <w:ind w:left="-5" w:hanging="10"/>
        <w:jc w:val="both"/>
      </w:pPr>
      <w:r w:rsidRPr="00FD01AB">
        <w:rPr>
          <w:rFonts w:ascii="Times New Roman" w:eastAsia="Times New Roman" w:hAnsi="Times New Roman" w:cs="Times New Roman"/>
          <w:b/>
          <w:bCs/>
          <w:sz w:val="28"/>
        </w:rPr>
        <w:t xml:space="preserve">   5</w:t>
      </w:r>
      <w:r>
        <w:rPr>
          <w:rFonts w:ascii="Times New Roman" w:eastAsia="Times New Roman" w:hAnsi="Times New Roman" w:cs="Times New Roman"/>
          <w:sz w:val="28"/>
        </w:rPr>
        <w:t xml:space="preserve">.Важно, чтобы вся вышеописанная работа происходила на высоком эмоциональном подъеме ребенка, </w:t>
      </w:r>
      <w:proofErr w:type="gramStart"/>
      <w:r>
        <w:rPr>
          <w:rFonts w:ascii="Times New Roman" w:eastAsia="Times New Roman" w:hAnsi="Times New Roman" w:cs="Times New Roman"/>
          <w:sz w:val="28"/>
        </w:rPr>
        <w:t>и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навязчиво, в игровой форме позволяла ребенку овладевать сложной структурой родной речи.</w:t>
      </w:r>
      <w:r>
        <w:rPr>
          <w:rFonts w:ascii="Cambria" w:eastAsia="Cambria" w:hAnsi="Cambria" w:cs="Cambria"/>
          <w:sz w:val="24"/>
        </w:rPr>
        <w:t xml:space="preserve"> </w:t>
      </w:r>
    </w:p>
    <w:p w14:paraId="75907445" w14:textId="605E4F95" w:rsidR="00FF2D7D" w:rsidRDefault="00FD01AB" w:rsidP="00FD01AB">
      <w:pPr>
        <w:spacing w:after="101" w:line="240" w:lineRule="auto"/>
        <w:ind w:left="-5" w:hanging="10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FD01AB">
        <w:rPr>
          <w:rFonts w:ascii="Times New Roman" w:eastAsia="Times New Roman" w:hAnsi="Times New Roman" w:cs="Times New Roman"/>
          <w:b/>
          <w:bCs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.Воспитатели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воспитателей от дальнейшей работы, а наоборот, учитывая личные особенности каждого ребенка, помочь вместе с ним преодолевать речевые затруднения.</w:t>
      </w:r>
      <w:r>
        <w:rPr>
          <w:rFonts w:ascii="Cambria" w:eastAsia="Cambria" w:hAnsi="Cambria" w:cs="Cambria"/>
          <w:sz w:val="24"/>
        </w:rPr>
        <w:t xml:space="preserve"> </w:t>
      </w:r>
    </w:p>
    <w:p w14:paraId="261FFB03" w14:textId="1D1FFE58" w:rsidR="00683946" w:rsidRPr="000E4355" w:rsidRDefault="00683946" w:rsidP="00FD01AB">
      <w:pPr>
        <w:spacing w:after="194" w:line="240" w:lineRule="auto"/>
        <w:jc w:val="both"/>
        <w:rPr>
          <w:b/>
          <w:bCs/>
          <w:sz w:val="28"/>
          <w:szCs w:val="28"/>
        </w:rPr>
      </w:pPr>
      <w:r w:rsidRPr="000E4355">
        <w:rPr>
          <w:rFonts w:ascii="Times New Roman" w:eastAsia="Times New Roman" w:hAnsi="Times New Roman" w:cs="Times New Roman"/>
          <w:b/>
          <w:bCs/>
          <w:color w:val="3399FF"/>
          <w:sz w:val="28"/>
          <w:szCs w:val="28"/>
        </w:rPr>
        <w:t>Для достижения результатов в своей работе необходимо использовать коррекционно-развивающие игры.</w:t>
      </w:r>
    </w:p>
    <w:p w14:paraId="33ED5AA9" w14:textId="2954872C" w:rsidR="00683946" w:rsidRDefault="00FD01AB" w:rsidP="00FD01AB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683946">
        <w:rPr>
          <w:rFonts w:ascii="Times New Roman" w:eastAsia="Times New Roman" w:hAnsi="Times New Roman" w:cs="Times New Roman"/>
          <w:sz w:val="28"/>
        </w:rPr>
        <w:t xml:space="preserve">Игры представляют собой варианты упражнений на автоматизацию звуков, осложненные лексико-грамматическими заданиями. Коррекционно-развивающие игры дают возможность: </w:t>
      </w:r>
      <w:r w:rsidR="00683946">
        <w:rPr>
          <w:rFonts w:ascii="Cambria" w:eastAsia="Cambria" w:hAnsi="Cambria" w:cs="Cambria"/>
          <w:sz w:val="24"/>
        </w:rPr>
        <w:t xml:space="preserve"> </w:t>
      </w:r>
      <w:bookmarkStart w:id="0" w:name="_GoBack"/>
      <w:bookmarkEnd w:id="0"/>
    </w:p>
    <w:p w14:paraId="33BBE48E" w14:textId="77777777" w:rsidR="00683946" w:rsidRDefault="00683946" w:rsidP="00FD01AB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1.обеспечить психологический комфорт и развитие эмоционально-волевой сферы детей во время занятий; </w:t>
      </w:r>
      <w:r>
        <w:rPr>
          <w:rFonts w:ascii="Cambria" w:eastAsia="Cambria" w:hAnsi="Cambria" w:cs="Cambria"/>
          <w:sz w:val="24"/>
        </w:rPr>
        <w:t xml:space="preserve"> </w:t>
      </w:r>
    </w:p>
    <w:p w14:paraId="4A3BE949" w14:textId="77777777" w:rsidR="00683946" w:rsidRDefault="00683946" w:rsidP="00FD01AB">
      <w:pPr>
        <w:numPr>
          <w:ilvl w:val="0"/>
          <w:numId w:val="2"/>
        </w:numPr>
        <w:spacing w:after="0" w:line="240" w:lineRule="auto"/>
        <w:ind w:hanging="28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повысить речевую мотивацию; </w:t>
      </w:r>
      <w:r>
        <w:rPr>
          <w:rFonts w:ascii="Cambria" w:eastAsia="Cambria" w:hAnsi="Cambria" w:cs="Cambria"/>
          <w:sz w:val="24"/>
        </w:rPr>
        <w:t xml:space="preserve"> </w:t>
      </w:r>
    </w:p>
    <w:p w14:paraId="77717D38" w14:textId="77777777" w:rsidR="00683946" w:rsidRDefault="00683946" w:rsidP="00FD01AB">
      <w:pPr>
        <w:numPr>
          <w:ilvl w:val="0"/>
          <w:numId w:val="2"/>
        </w:numPr>
        <w:spacing w:after="0" w:line="240" w:lineRule="auto"/>
        <w:ind w:hanging="28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компенсировать недостаточность фонематического слуха; </w:t>
      </w:r>
      <w:r>
        <w:rPr>
          <w:rFonts w:ascii="Cambria" w:eastAsia="Cambria" w:hAnsi="Cambria" w:cs="Cambria"/>
          <w:sz w:val="24"/>
        </w:rPr>
        <w:t xml:space="preserve"> </w:t>
      </w:r>
    </w:p>
    <w:p w14:paraId="57DDB62B" w14:textId="77777777" w:rsidR="00683946" w:rsidRDefault="00683946" w:rsidP="00FD01AB">
      <w:pPr>
        <w:numPr>
          <w:ilvl w:val="0"/>
          <w:numId w:val="2"/>
        </w:numPr>
        <w:spacing w:after="0" w:line="240" w:lineRule="auto"/>
        <w:ind w:hanging="28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повысить скорость запоминания и улучшить речевое продуцирование; </w:t>
      </w:r>
      <w:r>
        <w:rPr>
          <w:rFonts w:ascii="Cambria" w:eastAsia="Cambria" w:hAnsi="Cambria" w:cs="Cambria"/>
          <w:sz w:val="24"/>
        </w:rPr>
        <w:t xml:space="preserve"> </w:t>
      </w:r>
    </w:p>
    <w:p w14:paraId="6FA26DF4" w14:textId="77777777" w:rsidR="00683946" w:rsidRDefault="00683946" w:rsidP="00FD01AB">
      <w:pPr>
        <w:numPr>
          <w:ilvl w:val="0"/>
          <w:numId w:val="2"/>
        </w:numPr>
        <w:spacing w:after="0" w:line="240" w:lineRule="auto"/>
        <w:ind w:hanging="28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активизировать и восстанавливать высшие психические функции; </w:t>
      </w:r>
      <w:r>
        <w:rPr>
          <w:rFonts w:ascii="Cambria" w:eastAsia="Cambria" w:hAnsi="Cambria" w:cs="Cambria"/>
          <w:sz w:val="24"/>
        </w:rPr>
        <w:t xml:space="preserve"> </w:t>
      </w:r>
    </w:p>
    <w:p w14:paraId="45611DC8" w14:textId="77777777" w:rsidR="00683946" w:rsidRDefault="00683946" w:rsidP="00FD01AB">
      <w:pPr>
        <w:numPr>
          <w:ilvl w:val="0"/>
          <w:numId w:val="2"/>
        </w:numPr>
        <w:spacing w:after="0" w:line="240" w:lineRule="auto"/>
        <w:ind w:hanging="28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автоматизировать необходимые звуки в результате запоминания большого количества речевого материала. </w:t>
      </w:r>
      <w:r>
        <w:rPr>
          <w:rFonts w:ascii="Cambria" w:eastAsia="Cambria" w:hAnsi="Cambria" w:cs="Cambria"/>
          <w:sz w:val="24"/>
        </w:rPr>
        <w:t xml:space="preserve"> </w:t>
      </w:r>
    </w:p>
    <w:p w14:paraId="29BFC961" w14:textId="77777777" w:rsidR="00FD01AB" w:rsidRDefault="00FD01AB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58643352" w14:textId="77777777" w:rsidR="00FD01AB" w:rsidRDefault="00FD01AB" w:rsidP="00FD01A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39C04A1D" w14:textId="670AB3C0" w:rsidR="00683946" w:rsidRDefault="00FD01AB" w:rsidP="00FD01AB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83946">
        <w:rPr>
          <w:rFonts w:ascii="Times New Roman" w:eastAsia="Times New Roman" w:hAnsi="Times New Roman" w:cs="Times New Roman"/>
          <w:sz w:val="28"/>
        </w:rPr>
        <w:t>На занятиях по формированию связной речи хорошо использовать различные графические схемы, помогающие выстраивать фразы. Вначале взрослый составляет схему высказывания, потом дети сами из предложенных графических символов строят самостоятельные высказывания, а в дальнейшем короткие рассказы. Подобные игровые приемы можно использовать в дидактических играх. Рациональное использование режима дня ребенка помогает воспитателю реализовывать задачи развития речи, не увеличивая при этом учебную нагрузку. Также необходимо иметь тесную связь с родителями, которая является одним из важнейших направлений коррекционной работы по развитию речи ребенка.</w:t>
      </w:r>
      <w:r w:rsidR="00683946">
        <w:rPr>
          <w:rFonts w:ascii="Cambria" w:eastAsia="Cambria" w:hAnsi="Cambria" w:cs="Cambria"/>
          <w:sz w:val="24"/>
        </w:rPr>
        <w:t xml:space="preserve"> </w:t>
      </w:r>
    </w:p>
    <w:p w14:paraId="4B8C1636" w14:textId="77777777" w:rsidR="00683946" w:rsidRDefault="00683946" w:rsidP="00FD01AB">
      <w:pPr>
        <w:spacing w:after="0" w:line="240" w:lineRule="auto"/>
        <w:ind w:left="-5" w:hanging="10"/>
        <w:jc w:val="both"/>
      </w:pPr>
    </w:p>
    <w:p w14:paraId="41C97BB8" w14:textId="77777777" w:rsidR="00FF2D7D" w:rsidRDefault="00FD01AB" w:rsidP="00FD01A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9C1709" w14:textId="77777777" w:rsidR="00FF2D7D" w:rsidRDefault="00FD01AB" w:rsidP="00FD01AB">
      <w:pPr>
        <w:spacing w:after="0" w:line="240" w:lineRule="auto"/>
        <w:jc w:val="both"/>
      </w:pPr>
      <w:r>
        <w:t xml:space="preserve"> </w:t>
      </w:r>
    </w:p>
    <w:p w14:paraId="242CA244" w14:textId="77777777" w:rsidR="00FF2D7D" w:rsidRDefault="00FD01AB" w:rsidP="00FD01AB">
      <w:pPr>
        <w:spacing w:after="0" w:line="240" w:lineRule="auto"/>
        <w:jc w:val="both"/>
      </w:pPr>
      <w:r>
        <w:t xml:space="preserve"> </w:t>
      </w:r>
    </w:p>
    <w:p w14:paraId="5F59D70E" w14:textId="77777777" w:rsidR="00FF2D7D" w:rsidRDefault="00FD01AB" w:rsidP="00FD01AB">
      <w:pPr>
        <w:spacing w:after="0" w:line="240" w:lineRule="auto"/>
        <w:jc w:val="both"/>
      </w:pPr>
      <w:r>
        <w:t xml:space="preserve"> </w:t>
      </w:r>
    </w:p>
    <w:p w14:paraId="149C1173" w14:textId="77777777" w:rsidR="00FF2D7D" w:rsidRDefault="00FD01AB" w:rsidP="00FD01AB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      </w:t>
      </w:r>
      <w:r>
        <w:rPr>
          <w:rFonts w:ascii="Cambria" w:eastAsia="Cambria" w:hAnsi="Cambria" w:cs="Cambria"/>
          <w:sz w:val="24"/>
        </w:rPr>
        <w:t xml:space="preserve"> </w:t>
      </w:r>
    </w:p>
    <w:p w14:paraId="425628B1" w14:textId="005A2FF6" w:rsidR="00FF2D7D" w:rsidRDefault="00FD01AB" w:rsidP="00FD01AB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b/>
        </w:rPr>
        <w:t xml:space="preserve">     </w:t>
      </w:r>
      <w:r>
        <w:rPr>
          <w:rFonts w:ascii="Cambria" w:eastAsia="Cambria" w:hAnsi="Cambria" w:cs="Cambria"/>
          <w:sz w:val="24"/>
        </w:rPr>
        <w:t xml:space="preserve"> </w:t>
      </w:r>
    </w:p>
    <w:p w14:paraId="1EEE8E0B" w14:textId="40CBECC7" w:rsidR="00683946" w:rsidRDefault="00683946" w:rsidP="00FD01AB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14:paraId="6A4759AB" w14:textId="77777777" w:rsidR="00683946" w:rsidRDefault="00683946" w:rsidP="00FD01AB">
      <w:pPr>
        <w:spacing w:after="0" w:line="240" w:lineRule="auto"/>
        <w:jc w:val="both"/>
      </w:pPr>
    </w:p>
    <w:p w14:paraId="7E63E5D0" w14:textId="77777777" w:rsidR="00FF2D7D" w:rsidRDefault="00FD01AB" w:rsidP="00FD01AB">
      <w:pPr>
        <w:spacing w:after="0" w:line="240" w:lineRule="auto"/>
        <w:jc w:val="both"/>
      </w:pPr>
      <w:r>
        <w:rPr>
          <w:rFonts w:ascii="Cambria" w:eastAsia="Cambria" w:hAnsi="Cambria" w:cs="Cambria"/>
          <w:sz w:val="24"/>
        </w:rPr>
        <w:t xml:space="preserve"> </w:t>
      </w:r>
    </w:p>
    <w:p w14:paraId="60FD929A" w14:textId="786CF5C1" w:rsidR="00FF2D7D" w:rsidRDefault="00FF2D7D" w:rsidP="00FD01AB">
      <w:pPr>
        <w:spacing w:after="0" w:line="240" w:lineRule="auto"/>
        <w:ind w:left="-122" w:right="-116"/>
      </w:pPr>
    </w:p>
    <w:p w14:paraId="7AEE0DE3" w14:textId="77777777" w:rsidR="00FF2D7D" w:rsidRDefault="00FD01AB" w:rsidP="00FD01AB">
      <w:pPr>
        <w:spacing w:after="0" w:line="240" w:lineRule="auto"/>
      </w:pPr>
      <w:r>
        <w:rPr>
          <w:rFonts w:ascii="Cambria" w:eastAsia="Cambria" w:hAnsi="Cambria" w:cs="Cambria"/>
          <w:i/>
          <w:sz w:val="24"/>
        </w:rPr>
        <w:t xml:space="preserve"> </w:t>
      </w:r>
    </w:p>
    <w:p w14:paraId="1997A58B" w14:textId="7625DAFF" w:rsidR="00FF2D7D" w:rsidRDefault="00FD01AB" w:rsidP="00FD01AB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i/>
          <w:sz w:val="36"/>
          <w:vertAlign w:val="subscript"/>
        </w:rPr>
        <w:t xml:space="preserve"> </w:t>
      </w:r>
    </w:p>
    <w:sectPr w:rsidR="00FF2D7D" w:rsidSect="0029499B">
      <w:pgSz w:w="11906" w:h="16838"/>
      <w:pgMar w:top="851" w:right="851" w:bottom="851" w:left="851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C1120"/>
    <w:multiLevelType w:val="hybridMultilevel"/>
    <w:tmpl w:val="6D76E40C"/>
    <w:lvl w:ilvl="0" w:tplc="651C7CEE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BEDC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8E4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608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4C2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4EE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A2F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6F3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30E4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537B9C"/>
    <w:multiLevelType w:val="hybridMultilevel"/>
    <w:tmpl w:val="D24E9816"/>
    <w:lvl w:ilvl="0" w:tplc="275C6DA6">
      <w:start w:val="2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C7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02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C9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CA6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D671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AF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673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4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7D"/>
    <w:rsid w:val="00005E4D"/>
    <w:rsid w:val="000E4355"/>
    <w:rsid w:val="0029499B"/>
    <w:rsid w:val="00683946"/>
    <w:rsid w:val="00FD01AB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C59F"/>
  <w15:docId w15:val="{1E54D53F-EECE-471F-ACE5-A0DE50FB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cp:lastModifiedBy>Админ</cp:lastModifiedBy>
  <cp:revision>6</cp:revision>
  <dcterms:created xsi:type="dcterms:W3CDTF">2023-08-24T03:55:00Z</dcterms:created>
  <dcterms:modified xsi:type="dcterms:W3CDTF">2025-01-15T11:35:00Z</dcterms:modified>
</cp:coreProperties>
</file>